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FBFF0" w14:textId="3AC2A75D" w:rsidR="00660444" w:rsidRPr="00025BFC" w:rsidRDefault="6F53C3CE" w:rsidP="6CA8C154">
      <w:pPr>
        <w:pStyle w:val="Akapitzlist"/>
        <w:widowControl w:val="0"/>
        <w:spacing w:before="360" w:after="120" w:line="480" w:lineRule="auto"/>
        <w:ind w:left="432" w:hanging="432"/>
        <w:jc w:val="center"/>
        <w:rPr>
          <w:rFonts w:ascii="Arial Narrow" w:eastAsia="Arial Narrow" w:hAnsi="Arial Narrow" w:cs="Arial Narrow"/>
          <w:b/>
          <w:bCs/>
          <w:caps/>
          <w:color w:val="000000" w:themeColor="text1"/>
        </w:rPr>
      </w:pPr>
      <w:r w:rsidRPr="6CA8C154">
        <w:rPr>
          <w:rFonts w:ascii="Arial Narrow" w:eastAsia="Arial Narrow" w:hAnsi="Arial Narrow" w:cs="Arial Narrow"/>
          <w:b/>
          <w:bCs/>
          <w:caps/>
          <w:color w:val="000000" w:themeColor="text1"/>
        </w:rPr>
        <w:t xml:space="preserve"> Składniki Wynagrodzenia</w:t>
      </w:r>
    </w:p>
    <w:p w14:paraId="663BF51B" w14:textId="19D91029" w:rsidR="00660444" w:rsidRPr="00025BFC" w:rsidRDefault="00660444" w:rsidP="6CA8C154">
      <w:pPr>
        <w:rPr>
          <w:rFonts w:ascii="Arial Narrow" w:hAnsi="Arial Narrow"/>
          <w:lang w:eastAsia="en-US"/>
        </w:rPr>
      </w:pPr>
    </w:p>
    <w:p w14:paraId="17EF4B7A" w14:textId="77777777" w:rsidR="00660444" w:rsidRPr="00025BFC" w:rsidRDefault="00660444" w:rsidP="00660444">
      <w:pPr>
        <w:rPr>
          <w:rFonts w:ascii="Arial Narrow" w:hAnsi="Arial Narrow"/>
          <w:lang w:eastAsia="en-US"/>
        </w:rPr>
      </w:pPr>
    </w:p>
    <w:p w14:paraId="652E6242" w14:textId="77777777" w:rsidR="00250402" w:rsidRPr="00025BFC" w:rsidRDefault="00250402" w:rsidP="00250402">
      <w:pPr>
        <w:rPr>
          <w:rFonts w:ascii="Arial Narrow" w:hAnsi="Arial Narrow"/>
          <w:lang w:eastAsia="en-US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3"/>
        <w:gridCol w:w="2767"/>
        <w:gridCol w:w="1256"/>
        <w:gridCol w:w="1545"/>
        <w:gridCol w:w="1526"/>
      </w:tblGrid>
      <w:tr w:rsidR="00D77711" w:rsidRPr="00025BFC" w14:paraId="2335BC96" w14:textId="77777777" w:rsidTr="2A53A72F">
        <w:trPr>
          <w:trHeight w:val="75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3F7C6B86" w14:textId="221F3D88" w:rsidR="00D77711" w:rsidRPr="00025BFC" w:rsidRDefault="00D77711" w:rsidP="00405D3E">
            <w:pPr>
              <w:suppressAutoHyphens w:val="0"/>
              <w:jc w:val="center"/>
              <w:rPr>
                <w:rFonts w:ascii="Arial Narrow" w:hAnsi="Arial Narrow"/>
                <w:lang w:eastAsia="en-US"/>
              </w:rPr>
            </w:pPr>
            <w:r w:rsidRPr="00025BFC">
              <w:rPr>
                <w:rFonts w:ascii="Arial Narrow" w:hAnsi="Arial Narrow"/>
                <w:lang w:eastAsia="en-US"/>
              </w:rPr>
              <w:t>Składniki wynagrodzenia</w:t>
            </w:r>
            <w:r w:rsidRPr="00025BFC">
              <w:rPr>
                <w:rFonts w:ascii="Arial Narrow" w:hAnsi="Arial Narrow"/>
                <w:lang w:eastAsia="en-US"/>
              </w:rPr>
              <w:br/>
              <w:t>Cena w PLN netto</w:t>
            </w:r>
          </w:p>
        </w:tc>
      </w:tr>
      <w:tr w:rsidR="008B17DB" w:rsidRPr="00025BFC" w14:paraId="0437D448" w14:textId="77777777" w:rsidTr="00CE1D1C">
        <w:trPr>
          <w:trHeight w:val="300"/>
        </w:trPr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8F4ED3" w14:textId="59685AE1" w:rsidR="00F372C2" w:rsidRPr="00025BFC" w:rsidRDefault="00374B17" w:rsidP="00405D3E">
            <w:pPr>
              <w:suppressAutoHyphens w:val="0"/>
              <w:jc w:val="center"/>
              <w:rPr>
                <w:rFonts w:ascii="Arial Narrow" w:hAnsi="Arial Narrow"/>
                <w:lang w:eastAsia="en-US"/>
              </w:rPr>
            </w:pPr>
            <w:r w:rsidRPr="00025BFC">
              <w:rPr>
                <w:rFonts w:ascii="Arial Narrow" w:hAnsi="Arial Narrow"/>
                <w:lang w:eastAsia="en-US"/>
              </w:rPr>
              <w:t>Podstawa fakturowania</w:t>
            </w:r>
          </w:p>
        </w:tc>
        <w:tc>
          <w:tcPr>
            <w:tcW w:w="2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909637" w14:textId="73290DC8" w:rsidR="00F372C2" w:rsidRPr="00025BFC" w:rsidRDefault="00F372C2" w:rsidP="00F372C2">
            <w:pPr>
              <w:suppressAutoHyphens w:val="0"/>
              <w:jc w:val="center"/>
              <w:rPr>
                <w:rFonts w:ascii="Arial Narrow" w:hAnsi="Arial Narrow"/>
                <w:lang w:eastAsia="en-US"/>
              </w:rPr>
            </w:pPr>
            <w:r w:rsidRPr="00025BFC">
              <w:rPr>
                <w:rFonts w:ascii="Arial Narrow" w:hAnsi="Arial Narrow"/>
                <w:lang w:eastAsia="en-US"/>
              </w:rPr>
              <w:t>Etapy odbioru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48DFA002" w14:textId="77777777" w:rsidR="00F372C2" w:rsidRPr="00025BFC" w:rsidRDefault="00F372C2" w:rsidP="00405D3E">
            <w:pPr>
              <w:suppressAutoHyphens w:val="0"/>
              <w:jc w:val="center"/>
              <w:rPr>
                <w:rFonts w:ascii="Arial Narrow" w:hAnsi="Arial Narrow"/>
                <w:lang w:eastAsia="en-US"/>
              </w:rPr>
            </w:pPr>
            <w:r w:rsidRPr="00025BFC">
              <w:rPr>
                <w:rFonts w:ascii="Arial Narrow" w:hAnsi="Arial Narrow"/>
                <w:lang w:eastAsia="en-US"/>
              </w:rPr>
              <w:t>Ilość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460A595F" w14:textId="77777777" w:rsidR="00F372C2" w:rsidRPr="00025BFC" w:rsidRDefault="00F372C2" w:rsidP="00405D3E">
            <w:pPr>
              <w:suppressAutoHyphens w:val="0"/>
              <w:jc w:val="center"/>
              <w:rPr>
                <w:rFonts w:ascii="Arial Narrow" w:hAnsi="Arial Narrow"/>
                <w:lang w:eastAsia="en-US"/>
              </w:rPr>
            </w:pPr>
            <w:r w:rsidRPr="00025BFC">
              <w:rPr>
                <w:rFonts w:ascii="Arial Narrow" w:hAnsi="Arial Narrow"/>
                <w:lang w:eastAsia="en-US"/>
              </w:rPr>
              <w:t>Cena jednostkowa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161379E4" w14:textId="23884407" w:rsidR="00F372C2" w:rsidRPr="00025BFC" w:rsidRDefault="00874CD2" w:rsidP="00405D3E">
            <w:pPr>
              <w:suppressAutoHyphens w:val="0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Całkowita w</w:t>
            </w:r>
            <w:r w:rsidR="00F372C2" w:rsidRPr="00025BFC">
              <w:rPr>
                <w:rFonts w:ascii="Arial Narrow" w:hAnsi="Arial Narrow"/>
                <w:lang w:eastAsia="en-US"/>
              </w:rPr>
              <w:t>artość</w:t>
            </w:r>
          </w:p>
        </w:tc>
      </w:tr>
      <w:tr w:rsidR="00DA3368" w:rsidRPr="00025BFC" w14:paraId="52C5DED0" w14:textId="77777777" w:rsidTr="00CE1D1C">
        <w:trPr>
          <w:trHeight w:val="300"/>
        </w:trPr>
        <w:tc>
          <w:tcPr>
            <w:tcW w:w="19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1EA75" w14:textId="6DC1F09A" w:rsidR="00DA3368" w:rsidRPr="00025BFC" w:rsidRDefault="00DA3368" w:rsidP="002B44DB">
            <w:pPr>
              <w:suppressAutoHyphens w:val="0"/>
              <w:rPr>
                <w:rFonts w:ascii="Arial Narrow" w:hAnsi="Arial Narrow"/>
                <w:lang w:eastAsia="en-US"/>
              </w:rPr>
            </w:pPr>
            <w:r w:rsidRPr="44A0F847">
              <w:rPr>
                <w:rFonts w:ascii="Arial Narrow" w:hAnsi="Arial Narrow"/>
                <w:lang w:eastAsia="en-US"/>
              </w:rPr>
              <w:t>Podpisany (bez uwag i zastrzeżeń) przez Zamawiającego Protokół Odbioru dla Odbioru Końcowego</w:t>
            </w:r>
          </w:p>
          <w:p w14:paraId="575FDE65" w14:textId="52BDC2E8" w:rsidR="00DA3368" w:rsidRPr="00025BFC" w:rsidRDefault="00DA3368" w:rsidP="44A0F847">
            <w:pPr>
              <w:rPr>
                <w:rFonts w:ascii="Arial Narrow" w:hAnsi="Arial Narrow"/>
                <w:lang w:eastAsia="en-US"/>
              </w:rPr>
            </w:pPr>
          </w:p>
        </w:tc>
        <w:tc>
          <w:tcPr>
            <w:tcW w:w="2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6E8B0F" w14:textId="5F023F14" w:rsidR="00DA3368" w:rsidRPr="00025BFC" w:rsidRDefault="00DA3368" w:rsidP="002B44DB">
            <w:pPr>
              <w:suppressAutoHyphens w:val="0"/>
              <w:rPr>
                <w:rFonts w:ascii="Arial Narrow" w:hAnsi="Arial Narrow"/>
                <w:lang w:eastAsia="en-US"/>
              </w:rPr>
            </w:pPr>
            <w:r w:rsidRPr="44A0F847">
              <w:rPr>
                <w:rFonts w:ascii="Arial Narrow" w:hAnsi="Arial Narrow"/>
                <w:b/>
                <w:bCs/>
                <w:lang w:eastAsia="en-US"/>
              </w:rPr>
              <w:t>Etap 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74D9B98E" w14:textId="0B2052D5" w:rsidR="00DA3368" w:rsidRPr="00025BFC" w:rsidRDefault="00DA3368" w:rsidP="002B44DB">
            <w:pPr>
              <w:suppressAutoHyphens w:val="0"/>
              <w:rPr>
                <w:rFonts w:ascii="Arial Narrow" w:hAnsi="Arial Narrow"/>
                <w:lang w:eastAsia="en-US"/>
              </w:rPr>
            </w:pPr>
            <w:r w:rsidRPr="00025BFC">
              <w:rPr>
                <w:rFonts w:ascii="Arial Narrow" w:hAnsi="Arial Narrow"/>
                <w:lang w:eastAsia="en-US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5FB06722" w14:textId="1EB1D90B" w:rsidR="00DA3368" w:rsidRPr="00025BFC" w:rsidRDefault="00DA3368" w:rsidP="002B44DB">
            <w:pPr>
              <w:suppressAutoHyphens w:val="0"/>
              <w:jc w:val="right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0D716895" w14:textId="661A6C19" w:rsidR="00DA3368" w:rsidRPr="00025BFC" w:rsidRDefault="00DA3368" w:rsidP="002B44DB">
            <w:pPr>
              <w:suppressAutoHyphens w:val="0"/>
              <w:jc w:val="right"/>
              <w:rPr>
                <w:rFonts w:ascii="Arial Narrow" w:hAnsi="Arial Narrow"/>
                <w:lang w:eastAsia="en-US"/>
              </w:rPr>
            </w:pPr>
          </w:p>
        </w:tc>
      </w:tr>
      <w:tr w:rsidR="00DA3368" w:rsidRPr="00025BFC" w14:paraId="0FD0A3A1" w14:textId="77777777" w:rsidTr="00CE1D1C">
        <w:trPr>
          <w:trHeight w:val="300"/>
        </w:trPr>
        <w:tc>
          <w:tcPr>
            <w:tcW w:w="1973" w:type="dxa"/>
            <w:vMerge/>
            <w:tcBorders>
              <w:left w:val="single" w:sz="4" w:space="0" w:color="auto"/>
            </w:tcBorders>
          </w:tcPr>
          <w:p w14:paraId="594CDCF2" w14:textId="4281E744" w:rsidR="00DA3368" w:rsidRPr="00025BFC" w:rsidRDefault="00DA3368" w:rsidP="002B44DB">
            <w:pPr>
              <w:suppressAutoHyphens w:val="0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2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232F7" w14:textId="502CFF97" w:rsidR="00DA3368" w:rsidRPr="00DA3368" w:rsidRDefault="00DA3368" w:rsidP="002B44DB">
            <w:pPr>
              <w:suppressAutoHyphens w:val="0"/>
              <w:rPr>
                <w:rFonts w:ascii="Arial Narrow" w:hAnsi="Arial Narrow"/>
                <w:b/>
                <w:bCs/>
                <w:lang w:eastAsia="en-US"/>
              </w:rPr>
            </w:pPr>
            <w:r w:rsidRPr="44A0F847">
              <w:rPr>
                <w:rFonts w:ascii="Arial Narrow" w:hAnsi="Arial Narrow"/>
                <w:b/>
                <w:bCs/>
                <w:lang w:eastAsia="en-US"/>
              </w:rPr>
              <w:t>Etap 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3E59F6A3" w14:textId="3673FE9F" w:rsidR="00DA3368" w:rsidRPr="00025BFC" w:rsidRDefault="00DA3368" w:rsidP="002B44DB">
            <w:pPr>
              <w:suppressAutoHyphens w:val="0"/>
              <w:rPr>
                <w:rFonts w:ascii="Arial Narrow" w:hAnsi="Arial Narrow"/>
                <w:lang w:eastAsia="en-US"/>
              </w:rPr>
            </w:pPr>
            <w:r w:rsidRPr="00025BFC">
              <w:rPr>
                <w:rFonts w:ascii="Arial Narrow" w:hAnsi="Arial Narrow"/>
                <w:lang w:eastAsia="en-US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1C579AF1" w14:textId="77777777" w:rsidR="00DA3368" w:rsidRPr="00025BFC" w:rsidRDefault="00DA3368" w:rsidP="002B44DB">
            <w:pPr>
              <w:suppressAutoHyphens w:val="0"/>
              <w:jc w:val="right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CD37" w14:textId="77777777" w:rsidR="00DA3368" w:rsidRPr="00025BFC" w:rsidRDefault="00DA3368" w:rsidP="002B44DB">
            <w:pPr>
              <w:suppressAutoHyphens w:val="0"/>
              <w:jc w:val="right"/>
              <w:rPr>
                <w:rFonts w:ascii="Arial Narrow" w:hAnsi="Arial Narrow"/>
                <w:lang w:eastAsia="en-US"/>
              </w:rPr>
            </w:pPr>
          </w:p>
        </w:tc>
      </w:tr>
      <w:tr w:rsidR="00DA3368" w:rsidRPr="00025BFC" w14:paraId="12AE1D66" w14:textId="77777777" w:rsidTr="00CE1D1C">
        <w:trPr>
          <w:trHeight w:val="300"/>
        </w:trPr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824B9A6" w14:textId="77777777" w:rsidR="00DA3368" w:rsidRPr="00025BFC" w:rsidRDefault="00DA3368" w:rsidP="002B44DB">
            <w:pPr>
              <w:suppressAutoHyphens w:val="0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2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F2EA93" w14:textId="5F536D9E" w:rsidR="00DA3368" w:rsidRPr="00DA3368" w:rsidDel="00DA3368" w:rsidRDefault="00DA3368" w:rsidP="002B44DB">
            <w:pPr>
              <w:suppressAutoHyphens w:val="0"/>
              <w:rPr>
                <w:rFonts w:ascii="Arial Narrow" w:hAnsi="Arial Narrow"/>
                <w:b/>
                <w:bCs/>
                <w:lang w:eastAsia="en-US"/>
              </w:rPr>
            </w:pPr>
            <w:r w:rsidRPr="44A0F847">
              <w:rPr>
                <w:rFonts w:ascii="Arial Narrow" w:hAnsi="Arial Narrow"/>
                <w:b/>
                <w:bCs/>
                <w:lang w:eastAsia="en-US"/>
              </w:rPr>
              <w:t>Etap ….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391DD801" w14:textId="6CCD6DB9" w:rsidR="00DA3368" w:rsidRPr="00025BFC" w:rsidRDefault="00DA3368" w:rsidP="002B44DB">
            <w:pPr>
              <w:suppressAutoHyphens w:val="0"/>
              <w:rPr>
                <w:rFonts w:ascii="Arial Narrow" w:hAnsi="Arial Narrow"/>
                <w:lang w:eastAsia="en-US"/>
              </w:rPr>
            </w:pPr>
            <w:r w:rsidRPr="44A0F847">
              <w:rPr>
                <w:rFonts w:ascii="Arial Narrow" w:hAnsi="Arial Narrow"/>
                <w:lang w:eastAsia="en-US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48F46698" w14:textId="77777777" w:rsidR="00DA3368" w:rsidRPr="00025BFC" w:rsidRDefault="00DA3368" w:rsidP="002B44DB">
            <w:pPr>
              <w:suppressAutoHyphens w:val="0"/>
              <w:jc w:val="right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B2F4" w14:textId="77777777" w:rsidR="00DA3368" w:rsidRPr="00025BFC" w:rsidRDefault="00DA3368" w:rsidP="002B44DB">
            <w:pPr>
              <w:suppressAutoHyphens w:val="0"/>
              <w:jc w:val="right"/>
              <w:rPr>
                <w:rFonts w:ascii="Arial Narrow" w:hAnsi="Arial Narrow"/>
                <w:lang w:eastAsia="en-US"/>
              </w:rPr>
            </w:pPr>
          </w:p>
        </w:tc>
      </w:tr>
      <w:tr w:rsidR="008B17DB" w:rsidRPr="00025BFC" w14:paraId="3725AB49" w14:textId="77777777" w:rsidTr="00636E09">
        <w:trPr>
          <w:trHeight w:val="300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8784D3" w14:textId="7B99A5DF" w:rsidR="00E672BD" w:rsidRPr="00025BFC" w:rsidRDefault="00E672BD" w:rsidP="002B44DB">
            <w:pPr>
              <w:suppressAutoHyphens w:val="0"/>
              <w:rPr>
                <w:rFonts w:ascii="Arial Narrow" w:hAnsi="Arial Narrow"/>
                <w:b/>
                <w:bCs/>
                <w:lang w:eastAsia="en-US"/>
              </w:rPr>
            </w:pPr>
            <w:r w:rsidRPr="00025BFC">
              <w:rPr>
                <w:rFonts w:ascii="Arial Narrow" w:hAnsi="Arial Narrow"/>
                <w:lang w:eastAsia="en-US"/>
              </w:rPr>
              <w:t xml:space="preserve">Podpisany </w:t>
            </w:r>
            <w:r w:rsidR="008B17DB" w:rsidRPr="00025BFC">
              <w:rPr>
                <w:rFonts w:ascii="Arial Narrow" w:hAnsi="Arial Narrow"/>
                <w:lang w:eastAsia="en-US"/>
              </w:rPr>
              <w:t xml:space="preserve">(bez uwag i zastrzeżeń) przez Zamawiającego </w:t>
            </w:r>
            <w:r w:rsidR="0052701F" w:rsidRPr="00025BFC">
              <w:rPr>
                <w:rFonts w:ascii="Arial Narrow" w:hAnsi="Arial Narrow"/>
                <w:lang w:eastAsia="en-US"/>
              </w:rPr>
              <w:t>Raport za dany kwartał</w:t>
            </w:r>
            <w:r w:rsidR="003502EB" w:rsidRPr="00025BFC">
              <w:rPr>
                <w:rFonts w:ascii="Arial Narrow" w:hAnsi="Arial Narrow"/>
                <w:lang w:eastAsia="en-US"/>
              </w:rPr>
              <w:t xml:space="preserve"> realizacji Usług Rozwoju </w:t>
            </w:r>
          </w:p>
        </w:tc>
        <w:tc>
          <w:tcPr>
            <w:tcW w:w="2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FF588F" w14:textId="1DEB6CB3" w:rsidR="00E672BD" w:rsidRPr="00025BFC" w:rsidRDefault="4F7B4E48" w:rsidP="002B44DB">
            <w:pPr>
              <w:suppressAutoHyphens w:val="0"/>
              <w:rPr>
                <w:rFonts w:ascii="Arial Narrow" w:hAnsi="Arial Narrow"/>
                <w:lang w:eastAsia="en-US"/>
              </w:rPr>
            </w:pPr>
            <w:r w:rsidRPr="2A53A72F">
              <w:rPr>
                <w:rFonts w:ascii="Arial Narrow" w:hAnsi="Arial Narrow"/>
                <w:lang w:eastAsia="en-US"/>
              </w:rPr>
              <w:t xml:space="preserve">Realizacja </w:t>
            </w:r>
            <w:r w:rsidR="1C63DB82" w:rsidRPr="2A53A72F">
              <w:rPr>
                <w:rFonts w:ascii="Arial Narrow" w:hAnsi="Arial Narrow"/>
                <w:lang w:eastAsia="en-US"/>
              </w:rPr>
              <w:t xml:space="preserve">Usługi Rozwoju </w:t>
            </w:r>
            <w:r w:rsidR="00636E09">
              <w:rPr>
                <w:rFonts w:ascii="Arial Narrow" w:hAnsi="Arial Narrow"/>
                <w:lang w:eastAsia="en-US"/>
              </w:rPr>
              <w:t>*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6CF551D8" w14:textId="0F859808" w:rsidR="00E672BD" w:rsidRPr="00025BFC" w:rsidRDefault="00430CC9" w:rsidP="002B44DB">
            <w:pPr>
              <w:suppressAutoHyphens w:val="0"/>
              <w:rPr>
                <w:rFonts w:ascii="Arial Narrow" w:hAnsi="Arial Narrow"/>
                <w:lang w:eastAsia="en-US"/>
              </w:rPr>
            </w:pPr>
            <w:r w:rsidRPr="44A0F847">
              <w:rPr>
                <w:rFonts w:ascii="Arial Narrow" w:hAnsi="Arial Narrow"/>
                <w:lang w:eastAsia="en-US"/>
              </w:rPr>
              <w:t xml:space="preserve"> (Godzin Roboczych)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1A51BAE4" w14:textId="7DDAC371" w:rsidR="00E672BD" w:rsidRPr="00025BFC" w:rsidRDefault="00430CC9" w:rsidP="002B44DB">
            <w:pPr>
              <w:suppressAutoHyphens w:val="0"/>
              <w:jc w:val="right"/>
              <w:rPr>
                <w:rFonts w:ascii="Arial Narrow" w:hAnsi="Arial Narrow"/>
                <w:lang w:eastAsia="en-US"/>
              </w:rPr>
            </w:pPr>
            <w:r w:rsidRPr="44A0F847">
              <w:rPr>
                <w:rFonts w:ascii="Arial Narrow" w:hAnsi="Arial Narrow"/>
                <w:lang w:eastAsia="en-US"/>
              </w:rPr>
              <w:t>(cena za 1 Godzinę Roboczą):</w:t>
            </w:r>
            <w:r w:rsidR="00874CD2" w:rsidRPr="44A0F847">
              <w:rPr>
                <w:rFonts w:ascii="Arial Narrow" w:hAnsi="Arial Narrow"/>
                <w:lang w:eastAsia="en-US"/>
              </w:rPr>
              <w:t xml:space="preserve"> </w:t>
            </w:r>
            <w:r w:rsidR="00874CD2" w:rsidRPr="44A0F847">
              <w:rPr>
                <w:rFonts w:ascii="Arial Narrow" w:hAnsi="Arial Narrow"/>
                <w:highlight w:val="yellow"/>
                <w:lang w:eastAsia="en-US"/>
              </w:rPr>
              <w:t>….</w:t>
            </w:r>
            <w:r w:rsidR="00DA3368" w:rsidRPr="44A0F847">
              <w:rPr>
                <w:rFonts w:ascii="Arial Narrow" w:hAnsi="Arial Narrow"/>
                <w:lang w:eastAsia="en-US"/>
              </w:rPr>
              <w:t xml:space="preserve"> zł netto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4C7B7433" w14:textId="702F062D" w:rsidR="00E672BD" w:rsidRPr="00025BFC" w:rsidRDefault="00DA3368" w:rsidP="002B44DB">
            <w:pPr>
              <w:suppressAutoHyphens w:val="0"/>
              <w:jc w:val="right"/>
              <w:rPr>
                <w:rFonts w:ascii="Arial Narrow" w:hAnsi="Arial Narrow"/>
                <w:lang w:eastAsia="en-US"/>
              </w:rPr>
            </w:pPr>
            <w:r w:rsidRPr="44A0F847">
              <w:rPr>
                <w:rFonts w:ascii="Arial Narrow" w:hAnsi="Arial Narrow"/>
                <w:lang w:eastAsia="en-US"/>
              </w:rPr>
              <w:t>(</w:t>
            </w:r>
            <w:r w:rsidRPr="44A0F847">
              <w:rPr>
                <w:rFonts w:ascii="Arial Narrow" w:hAnsi="Arial Narrow"/>
                <w:highlight w:val="yellow"/>
                <w:lang w:eastAsia="en-US"/>
              </w:rPr>
              <w:t>…………i</w:t>
            </w:r>
            <w:r w:rsidRPr="44A0F847">
              <w:rPr>
                <w:rFonts w:ascii="Arial Narrow" w:hAnsi="Arial Narrow"/>
                <w:lang w:eastAsia="en-US"/>
              </w:rPr>
              <w:t>lość Godzin Roboczych x cena za 1 Godzinę Roboczą</w:t>
            </w:r>
          </w:p>
        </w:tc>
      </w:tr>
      <w:tr w:rsidR="00430CC9" w:rsidRPr="00025BFC" w14:paraId="6D2CF1B0" w14:textId="77777777" w:rsidTr="2A53A72F">
        <w:trPr>
          <w:trHeight w:val="300"/>
        </w:trPr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E795CF" w14:textId="47F826CC" w:rsidR="00430CC9" w:rsidRPr="00025BFC" w:rsidRDefault="00430CC9" w:rsidP="00430CC9">
            <w:pPr>
              <w:suppressAutoHyphens w:val="0"/>
              <w:rPr>
                <w:rFonts w:ascii="Arial Narrow" w:hAnsi="Arial Narrow"/>
                <w:lang w:eastAsia="en-US"/>
              </w:rPr>
            </w:pPr>
            <w:r w:rsidRPr="00025BFC">
              <w:rPr>
                <w:rFonts w:ascii="Arial Narrow" w:hAnsi="Arial Narrow"/>
                <w:lang w:eastAsia="en-US"/>
              </w:rPr>
              <w:t xml:space="preserve">Podpisany (bez uwag i zastrzeżeń) przez Zamawiającego Raport za dany kwartał realizacji usług Asysty Technicznej </w:t>
            </w:r>
          </w:p>
        </w:tc>
        <w:tc>
          <w:tcPr>
            <w:tcW w:w="2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AE2F8" w14:textId="5355A770" w:rsidR="00430CC9" w:rsidRPr="00025BFC" w:rsidRDefault="00430CC9" w:rsidP="00430CC9">
            <w:pPr>
              <w:suppressAutoHyphens w:val="0"/>
              <w:rPr>
                <w:rFonts w:ascii="Arial Narrow" w:hAnsi="Arial Narrow"/>
                <w:lang w:eastAsia="en-US"/>
              </w:rPr>
            </w:pPr>
            <w:r w:rsidRPr="2A53A72F">
              <w:rPr>
                <w:rFonts w:ascii="Arial Narrow" w:hAnsi="Arial Narrow"/>
                <w:lang w:eastAsia="en-US"/>
              </w:rPr>
              <w:t>Realizacja usługi Asysty Technicznej (usługi będą odbierane w cyklach kwartalnych)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0592037D" w14:textId="6316C0FB" w:rsidR="00430CC9" w:rsidRPr="00025BFC" w:rsidRDefault="00430CC9" w:rsidP="00430CC9">
            <w:pPr>
              <w:suppressAutoHyphens w:val="0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20 (kwartałów)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4D9C7926" w14:textId="5FE170C7" w:rsidR="00430CC9" w:rsidRPr="00025BFC" w:rsidRDefault="00430CC9" w:rsidP="00430CC9">
            <w:pPr>
              <w:suppressAutoHyphens w:val="0"/>
              <w:jc w:val="right"/>
              <w:rPr>
                <w:rFonts w:ascii="Arial Narrow" w:hAnsi="Arial Narrow"/>
                <w:lang w:eastAsia="en-US"/>
              </w:rPr>
            </w:pPr>
            <w:r w:rsidRPr="44A0F847">
              <w:rPr>
                <w:rFonts w:ascii="Arial Narrow" w:hAnsi="Arial Narrow"/>
                <w:lang w:eastAsia="en-US"/>
              </w:rPr>
              <w:t>(cena za 1 kwartał świadczenia usługi Asysty Technicznej) **: …….</w:t>
            </w:r>
            <w:r w:rsidR="00DA3368" w:rsidRPr="44A0F847">
              <w:rPr>
                <w:rFonts w:ascii="Arial Narrow" w:hAnsi="Arial Narrow"/>
                <w:lang w:eastAsia="en-US"/>
              </w:rPr>
              <w:t>zł netto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7BD8F4C8" w14:textId="214395A7" w:rsidR="00DA3368" w:rsidRDefault="00DA3368" w:rsidP="00430CC9">
            <w:pPr>
              <w:suppressAutoHyphens w:val="0"/>
              <w:jc w:val="right"/>
              <w:rPr>
                <w:rFonts w:ascii="Arial Narrow" w:hAnsi="Arial Narrow"/>
                <w:lang w:eastAsia="en-US"/>
              </w:rPr>
            </w:pPr>
            <w:r w:rsidRPr="44A0F847">
              <w:rPr>
                <w:rFonts w:ascii="Arial Narrow" w:hAnsi="Arial Narrow"/>
                <w:lang w:eastAsia="en-US"/>
              </w:rPr>
              <w:t>………………. zł netto</w:t>
            </w:r>
          </w:p>
          <w:p w14:paraId="06E07D20" w14:textId="2141FECE" w:rsidR="00430CC9" w:rsidRPr="00025BFC" w:rsidRDefault="00DA3368" w:rsidP="00430CC9">
            <w:pPr>
              <w:suppressAutoHyphens w:val="0"/>
              <w:jc w:val="right"/>
              <w:rPr>
                <w:rFonts w:ascii="Arial Narrow" w:hAnsi="Arial Narrow"/>
                <w:lang w:eastAsia="en-US"/>
              </w:rPr>
            </w:pPr>
            <w:r w:rsidRPr="44A0F847">
              <w:rPr>
                <w:rFonts w:ascii="Arial Narrow" w:hAnsi="Arial Narrow"/>
                <w:lang w:eastAsia="en-US"/>
              </w:rPr>
              <w:t>(20 x cenę za 1 kwartał)</w:t>
            </w:r>
          </w:p>
        </w:tc>
      </w:tr>
      <w:tr w:rsidR="00E05EDF" w:rsidRPr="00025BFC" w14:paraId="62C6CC87" w14:textId="77777777" w:rsidTr="2A53A72F">
        <w:trPr>
          <w:trHeight w:val="300"/>
        </w:trPr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A5392" w14:textId="65DD08AB" w:rsidR="00E05EDF" w:rsidRPr="00025BFC" w:rsidRDefault="00E05EDF" w:rsidP="00430CC9">
            <w:pPr>
              <w:suppressAutoHyphens w:val="0"/>
              <w:rPr>
                <w:rFonts w:ascii="Arial Narrow" w:hAnsi="Arial Narrow"/>
                <w:lang w:eastAsia="en-US"/>
              </w:rPr>
            </w:pPr>
            <w:r w:rsidRPr="44A0F847">
              <w:rPr>
                <w:rFonts w:ascii="Arial Narrow" w:hAnsi="Arial Narrow"/>
                <w:lang w:eastAsia="en-US"/>
              </w:rPr>
              <w:t>Podpisany Protokołom Odbioru dostawy dodatkowych licencji Oprogramowania Standardowego wraz ze wsparciem, o których mowa w pkt [2.3.4] Umowy</w:t>
            </w:r>
          </w:p>
        </w:tc>
        <w:tc>
          <w:tcPr>
            <w:tcW w:w="2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69CCA6" w14:textId="021E5066" w:rsidR="00E05EDF" w:rsidRDefault="00E05EDF" w:rsidP="00430CC9">
            <w:pPr>
              <w:suppressAutoHyphens w:val="0"/>
              <w:rPr>
                <w:rFonts w:ascii="Arial Narrow" w:hAnsi="Arial Narrow"/>
                <w:lang w:eastAsia="en-US"/>
              </w:rPr>
            </w:pPr>
            <w:r w:rsidRPr="2A53A72F">
              <w:rPr>
                <w:rFonts w:ascii="Arial Narrow" w:hAnsi="Arial Narrow"/>
                <w:lang w:eastAsia="en-US"/>
              </w:rPr>
              <w:t xml:space="preserve">Realizacja dostaw dodatkowych </w:t>
            </w:r>
            <w:r w:rsidR="193CB0A4" w:rsidRPr="2A53A72F">
              <w:rPr>
                <w:rFonts w:ascii="Arial Narrow" w:hAnsi="Arial Narrow"/>
                <w:lang w:eastAsia="en-US"/>
              </w:rPr>
              <w:t>licencji</w:t>
            </w:r>
            <w:r w:rsidRPr="2A53A72F">
              <w:rPr>
                <w:rFonts w:ascii="Arial Narrow" w:hAnsi="Arial Narrow"/>
                <w:lang w:eastAsia="en-US"/>
              </w:rPr>
              <w:t xml:space="preserve"> Oprogramowania Standardowego wraz ze wsparciem, o których mowa w pkt [2.3.4] Umowy (dostawy będą rozliczane po każdej dostawie)</w:t>
            </w:r>
            <w:r w:rsidR="00D11542">
              <w:rPr>
                <w:rFonts w:ascii="Arial Narrow" w:hAnsi="Arial Narrow"/>
                <w:lang w:eastAsia="en-US"/>
              </w:rPr>
              <w:t>***</w:t>
            </w:r>
          </w:p>
          <w:p w14:paraId="14D39252" w14:textId="77777777" w:rsidR="00E05EDF" w:rsidRDefault="00E05EDF" w:rsidP="00430CC9">
            <w:pPr>
              <w:suppressAutoHyphens w:val="0"/>
              <w:rPr>
                <w:rFonts w:ascii="Arial Narrow" w:hAnsi="Arial Narrow"/>
                <w:lang w:eastAsia="en-US"/>
              </w:rPr>
            </w:pPr>
          </w:p>
          <w:p w14:paraId="7A350491" w14:textId="436163FA" w:rsidR="00E05EDF" w:rsidRPr="00025BFC" w:rsidRDefault="00E05EDF" w:rsidP="00430CC9">
            <w:pPr>
              <w:suppressAutoHyphens w:val="0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5EFD2AAE" w14:textId="0698E549" w:rsidR="00E05EDF" w:rsidRDefault="00E05EDF" w:rsidP="00430CC9">
            <w:pPr>
              <w:suppressAutoHyphens w:val="0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Nie dotyczy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315B46BB" w14:textId="336586E5" w:rsidR="00D11542" w:rsidRPr="0004612E" w:rsidRDefault="00E05EDF" w:rsidP="00D11542">
            <w:pPr>
              <w:suppressAutoHyphens w:val="0"/>
              <w:jc w:val="right"/>
              <w:rPr>
                <w:rFonts w:ascii="Arial Narrow" w:hAnsi="Arial Narrow"/>
                <w:lang w:eastAsia="en-US"/>
              </w:rPr>
            </w:pPr>
            <w:r w:rsidRPr="44A0F847">
              <w:rPr>
                <w:rFonts w:ascii="Arial Narrow" w:hAnsi="Arial Narrow"/>
                <w:lang w:eastAsia="en-US"/>
              </w:rPr>
              <w:t>Ceny za 1 licencje</w:t>
            </w:r>
            <w:r w:rsidR="00D11542">
              <w:rPr>
                <w:rFonts w:ascii="Arial Narrow" w:hAnsi="Arial Narrow"/>
                <w:lang w:eastAsia="en-US"/>
              </w:rPr>
              <w:t xml:space="preserve"> (nazwa)</w:t>
            </w:r>
            <w:r w:rsidRPr="44A0F847">
              <w:rPr>
                <w:rFonts w:ascii="Arial Narrow" w:hAnsi="Arial Narrow"/>
                <w:lang w:eastAsia="en-US"/>
              </w:rPr>
              <w:t xml:space="preserve"> ……</w:t>
            </w:r>
            <w:r w:rsidR="00DA3368" w:rsidRPr="44A0F847">
              <w:rPr>
                <w:rFonts w:ascii="Arial Narrow" w:hAnsi="Arial Narrow"/>
                <w:lang w:eastAsia="en-US"/>
              </w:rPr>
              <w:t>zł netto</w:t>
            </w:r>
            <w:r w:rsidR="00D11542">
              <w:rPr>
                <w:rFonts w:ascii="Arial Narrow" w:hAnsi="Arial Narrow"/>
                <w:lang w:eastAsia="en-US"/>
              </w:rPr>
              <w:t>***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15B52E88" w14:textId="776575E6" w:rsidR="00E05EDF" w:rsidRPr="00025BFC" w:rsidRDefault="005E3EA9" w:rsidP="00430CC9">
            <w:pPr>
              <w:suppressAutoHyphens w:val="0"/>
              <w:jc w:val="right"/>
              <w:rPr>
                <w:rFonts w:ascii="Arial Narrow" w:hAnsi="Arial Narrow"/>
                <w:lang w:eastAsia="en-US"/>
              </w:rPr>
            </w:pPr>
            <w:r w:rsidRPr="44A0F847">
              <w:rPr>
                <w:rFonts w:ascii="Arial Narrow" w:hAnsi="Arial Narrow"/>
                <w:lang w:eastAsia="en-US"/>
              </w:rPr>
              <w:t>…………..</w:t>
            </w:r>
          </w:p>
        </w:tc>
      </w:tr>
      <w:tr w:rsidR="00DA3368" w:rsidRPr="0068109D" w14:paraId="6BC9783C" w14:textId="77777777" w:rsidTr="2A53A72F">
        <w:trPr>
          <w:trHeight w:val="498"/>
        </w:trPr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B47405" w14:textId="77777777" w:rsidR="00DA3368" w:rsidRPr="00025BFC" w:rsidRDefault="00DA3368" w:rsidP="00430CC9">
            <w:pPr>
              <w:suppressAutoHyphens w:val="0"/>
              <w:jc w:val="center"/>
              <w:rPr>
                <w:rFonts w:ascii="Arial Narrow" w:hAnsi="Arial Narrow"/>
                <w:b/>
                <w:bCs/>
                <w:lang w:eastAsia="en-US"/>
              </w:rPr>
            </w:pPr>
          </w:p>
        </w:tc>
        <w:tc>
          <w:tcPr>
            <w:tcW w:w="5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4596A" w14:textId="2B4F2D13" w:rsidR="00DA3368" w:rsidRPr="000563F7" w:rsidRDefault="00DA3368" w:rsidP="00430CC9">
            <w:pPr>
              <w:suppressAutoHyphens w:val="0"/>
              <w:jc w:val="center"/>
              <w:rPr>
                <w:rFonts w:ascii="Arial Narrow" w:hAnsi="Arial Narrow"/>
                <w:b/>
                <w:bCs/>
                <w:lang w:eastAsia="en-US"/>
              </w:rPr>
            </w:pPr>
            <w:r w:rsidRPr="00025BFC">
              <w:rPr>
                <w:rFonts w:ascii="Arial Narrow" w:hAnsi="Arial Narrow"/>
                <w:b/>
                <w:bCs/>
                <w:lang w:eastAsia="en-US"/>
              </w:rPr>
              <w:t>Suma</w:t>
            </w:r>
            <w:r>
              <w:rPr>
                <w:rFonts w:ascii="Arial Narrow" w:hAnsi="Arial Narrow"/>
                <w:b/>
                <w:bCs/>
                <w:lang w:eastAsia="en-US"/>
              </w:rPr>
              <w:t xml:space="preserve"> </w:t>
            </w:r>
            <w:r w:rsidRPr="0004612E">
              <w:rPr>
                <w:rFonts w:ascii="Arial Narrow" w:hAnsi="Arial Narrow"/>
                <w:b/>
                <w:bCs/>
                <w:lang w:eastAsia="en-US"/>
              </w:rPr>
              <w:t>Wynagrodzenia (łączne maksymalne Wynagrodzenie wskazane w pkt 12.1 Umowy)</w:t>
            </w:r>
            <w:r w:rsidRPr="00025BFC">
              <w:rPr>
                <w:rFonts w:ascii="Arial Narrow" w:hAnsi="Arial Narrow"/>
                <w:b/>
                <w:bCs/>
                <w:lang w:eastAsia="en-US"/>
              </w:rPr>
              <w:t xml:space="preserve">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14:paraId="6B670F79" w14:textId="06E7FF6B" w:rsidR="00DA3368" w:rsidRPr="000563F7" w:rsidRDefault="00DA3368" w:rsidP="00430CC9">
            <w:pPr>
              <w:suppressAutoHyphens w:val="0"/>
              <w:jc w:val="center"/>
              <w:rPr>
                <w:rFonts w:ascii="Arial Narrow" w:hAnsi="Arial Narrow"/>
                <w:b/>
                <w:bCs/>
                <w:lang w:eastAsia="en-US"/>
              </w:rPr>
            </w:pPr>
            <w:r w:rsidRPr="44A0F847">
              <w:rPr>
                <w:rFonts w:ascii="Arial Narrow" w:hAnsi="Arial Narrow"/>
                <w:b/>
                <w:bCs/>
                <w:lang w:eastAsia="en-US"/>
              </w:rPr>
              <w:t>……………… zł netto</w:t>
            </w:r>
          </w:p>
        </w:tc>
      </w:tr>
    </w:tbl>
    <w:p w14:paraId="3C5AC573" w14:textId="77777777" w:rsidR="00250402" w:rsidRPr="00430CC9" w:rsidRDefault="00250402" w:rsidP="00E55CA4">
      <w:pPr>
        <w:suppressAutoHyphens w:val="0"/>
        <w:jc w:val="center"/>
        <w:rPr>
          <w:rFonts w:ascii="Arial Narrow" w:hAnsi="Arial Narrow"/>
          <w:b/>
          <w:bCs/>
          <w:lang w:eastAsia="en-US"/>
        </w:rPr>
      </w:pPr>
    </w:p>
    <w:p w14:paraId="3E11808E" w14:textId="73C4C227" w:rsidR="00430CC9" w:rsidRPr="00E05EDF" w:rsidRDefault="00430CC9" w:rsidP="00430CC9">
      <w:pPr>
        <w:jc w:val="both"/>
        <w:rPr>
          <w:rFonts w:ascii="Arial Narrow" w:hAnsi="Arial Narrow"/>
          <w:lang w:eastAsia="en-US"/>
        </w:rPr>
      </w:pPr>
      <w:r w:rsidRPr="44A0F847">
        <w:rPr>
          <w:rFonts w:ascii="Arial Narrow" w:hAnsi="Arial Narrow"/>
          <w:lang w:eastAsia="en-US"/>
        </w:rPr>
        <w:t>*Wynagrodzenie za Usługi Rozwoju będzie płatne za dany kwartał w wysokości wynikającej z ilości Godzin Roboczych</w:t>
      </w:r>
      <w:r w:rsidR="00636E09">
        <w:rPr>
          <w:rFonts w:ascii="Arial Narrow" w:hAnsi="Arial Narrow"/>
          <w:lang w:eastAsia="en-US"/>
        </w:rPr>
        <w:t xml:space="preserve"> wynikających z</w:t>
      </w:r>
      <w:r w:rsidRPr="44A0F847">
        <w:rPr>
          <w:rFonts w:ascii="Arial Narrow" w:hAnsi="Arial Narrow"/>
          <w:lang w:eastAsia="en-US"/>
        </w:rPr>
        <w:t xml:space="preserve"> faktycznie </w:t>
      </w:r>
      <w:r w:rsidR="00636E09">
        <w:rPr>
          <w:rFonts w:ascii="Arial Narrow" w:hAnsi="Arial Narrow"/>
          <w:lang w:eastAsia="en-US"/>
        </w:rPr>
        <w:t xml:space="preserve">zrealizowanych i odebranych Usług Rozwoju </w:t>
      </w:r>
      <w:r w:rsidRPr="44A0F847">
        <w:rPr>
          <w:rFonts w:ascii="Arial Narrow" w:hAnsi="Arial Narrow"/>
          <w:lang w:eastAsia="en-US"/>
        </w:rPr>
        <w:t xml:space="preserve"> przez Zamawiającego w ramach Usług Rozwoju w danym kwartale przemnożonych przez cenę za 1 Godzinę Roboczą. Zamawiający zastrzega, że w przypadku braku skorzystania z Usług Rozwoju w danym </w:t>
      </w:r>
      <w:r w:rsidRPr="44A0F847">
        <w:rPr>
          <w:rFonts w:ascii="Arial Narrow" w:hAnsi="Arial Narrow"/>
          <w:lang w:eastAsia="en-US"/>
        </w:rPr>
        <w:lastRenderedPageBreak/>
        <w:t xml:space="preserve">kwartale, Wykonawcy nie będzie przysługiwało wynagrodzenie za Usługi Rozwoju w danym kwartale, ani żadne inne roszczenie np. o wykonania zakresu Umowy w zakresie Usług Rozwoju w danym kwartale. Zamawiający zastrzega również, że w przypadku braku skorzystania w całości lub w części z określonego w Umowie zakresu Usług Rozwoju (limitu </w:t>
      </w:r>
      <w:r w:rsidR="00DA3368" w:rsidRPr="44A0F847">
        <w:rPr>
          <w:rFonts w:ascii="Arial Narrow" w:hAnsi="Arial Narrow"/>
          <w:lang w:eastAsia="en-US"/>
        </w:rPr>
        <w:t xml:space="preserve">…. </w:t>
      </w:r>
      <w:r w:rsidRPr="44A0F847">
        <w:rPr>
          <w:rFonts w:ascii="Arial Narrow" w:hAnsi="Arial Narrow"/>
          <w:lang w:eastAsia="en-US"/>
        </w:rPr>
        <w:t xml:space="preserve">Godzin Roboczych), Wykonawcy nie będzie przysługiwało żadne roszczenie z tego tytułu w stosunku do Zamawiającego, w szczególności roszczenie o wykonanie zakresu Umowy określonego w ramach Usług Rozwoju lub zapłaty wynagrodzenia Wykonawcy z tego tytułu przez Zamawiającego. Ilość Godzin Roboczych </w:t>
      </w:r>
      <w:r w:rsidR="00DA3368" w:rsidRPr="44A0F847">
        <w:rPr>
          <w:rFonts w:ascii="Arial Narrow" w:hAnsi="Arial Narrow"/>
          <w:lang w:eastAsia="en-US"/>
        </w:rPr>
        <w:t xml:space="preserve">w ramach </w:t>
      </w:r>
      <w:r w:rsidRPr="44A0F847">
        <w:rPr>
          <w:rFonts w:ascii="Arial Narrow" w:hAnsi="Arial Narrow"/>
          <w:lang w:eastAsia="en-US"/>
        </w:rPr>
        <w:t>Usług Rozwoju, które może zlecić Zamawiający w danym kwartale będzie dowolna, pod warunkiem, iż w całym okresie obowiązywania Umowy, Zamawiający nie przekroczy limitu</w:t>
      </w:r>
      <w:r w:rsidR="00DA3368" w:rsidRPr="44A0F847">
        <w:rPr>
          <w:rFonts w:ascii="Arial Narrow" w:hAnsi="Arial Narrow"/>
          <w:lang w:eastAsia="en-US"/>
        </w:rPr>
        <w:t>….</w:t>
      </w:r>
      <w:r w:rsidRPr="44A0F847">
        <w:rPr>
          <w:rFonts w:ascii="Arial Narrow" w:hAnsi="Arial Narrow"/>
          <w:lang w:eastAsia="en-US"/>
        </w:rPr>
        <w:t xml:space="preserve"> Godzin Roboczych. </w:t>
      </w:r>
    </w:p>
    <w:p w14:paraId="407D9D87" w14:textId="77777777" w:rsidR="00430CC9" w:rsidRPr="00E05EDF" w:rsidRDefault="00430CC9" w:rsidP="00430CC9">
      <w:pPr>
        <w:jc w:val="both"/>
        <w:rPr>
          <w:rFonts w:ascii="Arial Narrow" w:hAnsi="Arial Narrow"/>
          <w:lang w:eastAsia="en-US"/>
        </w:rPr>
      </w:pPr>
    </w:p>
    <w:p w14:paraId="2E112AFF" w14:textId="4E730555" w:rsidR="00430CC9" w:rsidRPr="00E05EDF" w:rsidRDefault="00430CC9" w:rsidP="00430CC9">
      <w:pPr>
        <w:jc w:val="both"/>
        <w:rPr>
          <w:rFonts w:ascii="Arial Narrow" w:hAnsi="Arial Narrow"/>
          <w:lang w:eastAsia="en-US"/>
        </w:rPr>
      </w:pPr>
      <w:r w:rsidRPr="00E05EDF">
        <w:rPr>
          <w:rFonts w:ascii="Arial Narrow" w:hAnsi="Arial Narrow"/>
          <w:lang w:eastAsia="en-US"/>
        </w:rPr>
        <w:t xml:space="preserve">Dla uniknięcia wątpliwości, ilekroć w postanowieniach niniejszego Umowy mowa jest o kwartale, Strony traktują to jako kwartał kalendarzowy, rozumiany jako okresy: styczeń-marzec, kwiecień-czerwiec, lipiec-wrzesień, październik-grudzień danego roku. </w:t>
      </w:r>
    </w:p>
    <w:p w14:paraId="63AB4224" w14:textId="77777777" w:rsidR="00430CC9" w:rsidRPr="00E05EDF" w:rsidRDefault="00430CC9" w:rsidP="00430CC9">
      <w:pPr>
        <w:jc w:val="both"/>
        <w:rPr>
          <w:rFonts w:ascii="Arial Narrow" w:hAnsi="Arial Narrow"/>
          <w:lang w:eastAsia="en-US"/>
        </w:rPr>
      </w:pPr>
    </w:p>
    <w:p w14:paraId="3C154030" w14:textId="77777777" w:rsidR="00430CC9" w:rsidRPr="00E05EDF" w:rsidRDefault="00430CC9" w:rsidP="00430CC9">
      <w:pPr>
        <w:jc w:val="both"/>
        <w:rPr>
          <w:rFonts w:ascii="Arial Narrow" w:hAnsi="Arial Narrow"/>
          <w:lang w:eastAsia="en-US"/>
        </w:rPr>
      </w:pPr>
    </w:p>
    <w:p w14:paraId="164C3480" w14:textId="3103788F" w:rsidR="00430CC9" w:rsidRPr="00E05EDF" w:rsidRDefault="00430CC9" w:rsidP="00430CC9">
      <w:pPr>
        <w:jc w:val="both"/>
        <w:rPr>
          <w:rFonts w:ascii="Arial Narrow" w:hAnsi="Arial Narrow"/>
          <w:lang w:eastAsia="en-US"/>
        </w:rPr>
      </w:pPr>
      <w:r w:rsidRPr="44A0F847">
        <w:rPr>
          <w:rFonts w:ascii="Arial Narrow" w:hAnsi="Arial Narrow"/>
          <w:lang w:eastAsia="en-US"/>
        </w:rPr>
        <w:t>** W przypadku</w:t>
      </w:r>
      <w:r w:rsidR="4C508334" w:rsidRPr="44A0F847">
        <w:rPr>
          <w:rFonts w:ascii="Arial Narrow" w:hAnsi="Arial Narrow"/>
          <w:lang w:eastAsia="en-US"/>
        </w:rPr>
        <w:t>,</w:t>
      </w:r>
      <w:r w:rsidRPr="44A0F847">
        <w:rPr>
          <w:rFonts w:ascii="Arial Narrow" w:hAnsi="Arial Narrow"/>
          <w:lang w:eastAsia="en-US"/>
        </w:rPr>
        <w:t xml:space="preserve"> kiedy okres świadczenia Asysty Technicznej nie będzie obejmować pełnego kwartału (okresu rozliczeniowego), Wykonawcy należy się wynagrodzenie proporcjonalne do okresu świadczenia Asysty Technicznej w danym kwartale - kwartalne wynagrodzenie ustala się w takiej sytuacji w wysokości 1/90 za każdy dzień świadczenia Asysty Technicznej.</w:t>
      </w:r>
    </w:p>
    <w:p w14:paraId="1917BD99" w14:textId="77777777" w:rsidR="004A4083" w:rsidRDefault="004A4083">
      <w:pPr>
        <w:rPr>
          <w:rFonts w:ascii="Arial Narrow" w:hAnsi="Arial Narrow"/>
          <w:lang w:eastAsia="en-US"/>
        </w:rPr>
      </w:pPr>
    </w:p>
    <w:p w14:paraId="0A03AAC5" w14:textId="2500CDB7" w:rsidR="00D11542" w:rsidRPr="00E05EDF" w:rsidRDefault="00D11542">
      <w:pPr>
        <w:rPr>
          <w:rFonts w:ascii="Arial Narrow" w:hAnsi="Arial Narrow"/>
          <w:lang w:eastAsia="en-US"/>
        </w:rPr>
      </w:pPr>
      <w:r>
        <w:rPr>
          <w:rFonts w:ascii="Arial Narrow" w:hAnsi="Arial Narrow"/>
          <w:lang w:eastAsia="en-US"/>
        </w:rPr>
        <w:t>*** W przypadku dostarczania różnych rodzajów licencji – należy podać listę potencjalnych licencji wraz z cenami jednostkowymi.</w:t>
      </w:r>
    </w:p>
    <w:sectPr w:rsidR="00D11542" w:rsidRPr="00E05EDF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7C99B" w14:textId="77777777" w:rsidR="0082084A" w:rsidRDefault="0082084A" w:rsidP="00250402">
      <w:r>
        <w:separator/>
      </w:r>
    </w:p>
  </w:endnote>
  <w:endnote w:type="continuationSeparator" w:id="0">
    <w:p w14:paraId="3147BFBC" w14:textId="77777777" w:rsidR="0082084A" w:rsidRDefault="0082084A" w:rsidP="00250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C8F5E" w14:textId="77777777" w:rsidR="0082084A" w:rsidRDefault="0082084A" w:rsidP="00250402">
      <w:r>
        <w:separator/>
      </w:r>
    </w:p>
  </w:footnote>
  <w:footnote w:type="continuationSeparator" w:id="0">
    <w:p w14:paraId="1C03457E" w14:textId="77777777" w:rsidR="0082084A" w:rsidRDefault="0082084A" w:rsidP="00250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2C685" w14:textId="3A1322E0" w:rsidR="00607EA1" w:rsidRDefault="00607EA1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B2DC79E" wp14:editId="7FBF308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531997232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04143D" w14:textId="69893D47" w:rsidR="00607EA1" w:rsidRPr="00607EA1" w:rsidRDefault="00607EA1" w:rsidP="00607EA1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607EA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2DC7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5A04143D" w14:textId="69893D47" w:rsidR="00607EA1" w:rsidRPr="00607EA1" w:rsidRDefault="00607EA1" w:rsidP="00607EA1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607EA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D53F" w14:textId="1030B93D" w:rsidR="00250402" w:rsidRPr="0086755C" w:rsidRDefault="00607EA1" w:rsidP="00250402">
    <w:pPr>
      <w:pStyle w:val="Nagwek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noProof/>
        <w:sz w:val="22"/>
        <w:szCs w:val="22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83F1C99" wp14:editId="7197E167">
              <wp:simplePos x="898497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247130660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1F8DF8" w14:textId="1B96665F" w:rsidR="00607EA1" w:rsidRPr="00607EA1" w:rsidRDefault="00607EA1" w:rsidP="00607EA1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607EA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3F1C99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left:0;text-align:left;margin-left:113.95pt;margin-top:0;width:165.15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" filled="f" stroked="f">
              <v:fill o:detectmouseclick="t"/>
              <v:textbox style="mso-fit-shape-to-text:t" inset="0,15pt,20pt,0">
                <w:txbxContent>
                  <w:p w14:paraId="7E1F8DF8" w14:textId="1B96665F" w:rsidR="00607EA1" w:rsidRPr="00607EA1" w:rsidRDefault="00607EA1" w:rsidP="00607EA1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607EA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F532F" w:rsidRPr="0086755C">
      <w:rPr>
        <w:rFonts w:ascii="Arial Narrow" w:hAnsi="Arial Narrow"/>
        <w:sz w:val="22"/>
        <w:szCs w:val="22"/>
      </w:rPr>
      <w:t xml:space="preserve">Załącznik nr </w:t>
    </w:r>
    <w:r w:rsidR="008A55E2" w:rsidRPr="0086755C">
      <w:rPr>
        <w:rFonts w:ascii="Arial Narrow" w:hAnsi="Arial Narrow"/>
        <w:sz w:val="22"/>
        <w:szCs w:val="22"/>
      </w:rPr>
      <w:t>11</w:t>
    </w:r>
  </w:p>
  <w:p w14:paraId="75659A7D" w14:textId="77777777" w:rsidR="00250402" w:rsidRPr="0086755C" w:rsidRDefault="00250402" w:rsidP="00250402">
    <w:pPr>
      <w:pStyle w:val="Nagwek"/>
      <w:jc w:val="right"/>
      <w:rPr>
        <w:rFonts w:ascii="Arial Narrow" w:hAnsi="Arial Narrow"/>
        <w:sz w:val="22"/>
        <w:szCs w:val="22"/>
      </w:rPr>
    </w:pPr>
    <w:r w:rsidRPr="0086755C">
      <w:rPr>
        <w:rFonts w:ascii="Arial Narrow" w:hAnsi="Arial Narrow"/>
        <w:sz w:val="22"/>
        <w:szCs w:val="22"/>
      </w:rPr>
      <w:t>Wynagrodzenie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CECF1" w14:textId="0A1C38AB" w:rsidR="00607EA1" w:rsidRDefault="00607EA1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7B6BE1A" wp14:editId="0831ADE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1784318629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8D5F8B" w14:textId="46972BA4" w:rsidR="00607EA1" w:rsidRPr="00607EA1" w:rsidRDefault="00607EA1" w:rsidP="00607EA1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607EA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B6BE1A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2C8D5F8B" w14:textId="46972BA4" w:rsidR="00607EA1" w:rsidRPr="00607EA1" w:rsidRDefault="00607EA1" w:rsidP="00607EA1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607EA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45D90"/>
    <w:multiLevelType w:val="hybridMultilevel"/>
    <w:tmpl w:val="9E362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10622E"/>
    <w:multiLevelType w:val="hybridMultilevel"/>
    <w:tmpl w:val="4A260F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329805">
    <w:abstractNumId w:val="0"/>
  </w:num>
  <w:num w:numId="2" w16cid:durableId="17396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402"/>
    <w:rsid w:val="00011466"/>
    <w:rsid w:val="0002136E"/>
    <w:rsid w:val="00025BFC"/>
    <w:rsid w:val="00032272"/>
    <w:rsid w:val="00034288"/>
    <w:rsid w:val="00047372"/>
    <w:rsid w:val="000563F7"/>
    <w:rsid w:val="000576BC"/>
    <w:rsid w:val="0008741D"/>
    <w:rsid w:val="000D29C0"/>
    <w:rsid w:val="000E7D23"/>
    <w:rsid w:val="000F532F"/>
    <w:rsid w:val="00111882"/>
    <w:rsid w:val="00126EC4"/>
    <w:rsid w:val="00174A42"/>
    <w:rsid w:val="001758AA"/>
    <w:rsid w:val="001823DF"/>
    <w:rsid w:val="0018791F"/>
    <w:rsid w:val="001A3610"/>
    <w:rsid w:val="001D0EA3"/>
    <w:rsid w:val="001D5DB8"/>
    <w:rsid w:val="00232B16"/>
    <w:rsid w:val="00241B23"/>
    <w:rsid w:val="00247D27"/>
    <w:rsid w:val="00250402"/>
    <w:rsid w:val="00250959"/>
    <w:rsid w:val="00270FB2"/>
    <w:rsid w:val="0029237D"/>
    <w:rsid w:val="002A01E5"/>
    <w:rsid w:val="002B44DB"/>
    <w:rsid w:val="002D3805"/>
    <w:rsid w:val="00317E99"/>
    <w:rsid w:val="00325101"/>
    <w:rsid w:val="003502EB"/>
    <w:rsid w:val="0035062C"/>
    <w:rsid w:val="00364E91"/>
    <w:rsid w:val="00371738"/>
    <w:rsid w:val="00374B17"/>
    <w:rsid w:val="00376B49"/>
    <w:rsid w:val="00390A12"/>
    <w:rsid w:val="003951B4"/>
    <w:rsid w:val="003A0299"/>
    <w:rsid w:val="003C5BA0"/>
    <w:rsid w:val="003F1F2D"/>
    <w:rsid w:val="00400566"/>
    <w:rsid w:val="0041463E"/>
    <w:rsid w:val="004173D4"/>
    <w:rsid w:val="00422E26"/>
    <w:rsid w:val="00430CC9"/>
    <w:rsid w:val="00431575"/>
    <w:rsid w:val="004514DF"/>
    <w:rsid w:val="0046134A"/>
    <w:rsid w:val="00473986"/>
    <w:rsid w:val="004A4083"/>
    <w:rsid w:val="004F5629"/>
    <w:rsid w:val="0052701F"/>
    <w:rsid w:val="0054475C"/>
    <w:rsid w:val="0056345B"/>
    <w:rsid w:val="00573B6C"/>
    <w:rsid w:val="00580C01"/>
    <w:rsid w:val="00591FE9"/>
    <w:rsid w:val="005A5EDF"/>
    <w:rsid w:val="005B4494"/>
    <w:rsid w:val="005C3CB1"/>
    <w:rsid w:val="005E06D9"/>
    <w:rsid w:val="005E0FE2"/>
    <w:rsid w:val="005E3EA9"/>
    <w:rsid w:val="00602467"/>
    <w:rsid w:val="00602C45"/>
    <w:rsid w:val="00607EA1"/>
    <w:rsid w:val="00636E09"/>
    <w:rsid w:val="0064318F"/>
    <w:rsid w:val="00645E51"/>
    <w:rsid w:val="00655AF5"/>
    <w:rsid w:val="00660444"/>
    <w:rsid w:val="00676014"/>
    <w:rsid w:val="006C0DD8"/>
    <w:rsid w:val="007004CB"/>
    <w:rsid w:val="0071033F"/>
    <w:rsid w:val="00715114"/>
    <w:rsid w:val="007258F9"/>
    <w:rsid w:val="007743E8"/>
    <w:rsid w:val="00774753"/>
    <w:rsid w:val="00782218"/>
    <w:rsid w:val="00792488"/>
    <w:rsid w:val="007B4971"/>
    <w:rsid w:val="007C411C"/>
    <w:rsid w:val="007D3560"/>
    <w:rsid w:val="008005B2"/>
    <w:rsid w:val="00804782"/>
    <w:rsid w:val="0080630B"/>
    <w:rsid w:val="008124D6"/>
    <w:rsid w:val="0082084A"/>
    <w:rsid w:val="00844FDB"/>
    <w:rsid w:val="0086755C"/>
    <w:rsid w:val="00870D73"/>
    <w:rsid w:val="00874CD2"/>
    <w:rsid w:val="008808B1"/>
    <w:rsid w:val="0089509B"/>
    <w:rsid w:val="008A55E2"/>
    <w:rsid w:val="008B17DB"/>
    <w:rsid w:val="008B51D8"/>
    <w:rsid w:val="008C4045"/>
    <w:rsid w:val="008E4ABC"/>
    <w:rsid w:val="00927FE5"/>
    <w:rsid w:val="00962B29"/>
    <w:rsid w:val="00966098"/>
    <w:rsid w:val="009724A0"/>
    <w:rsid w:val="00983F32"/>
    <w:rsid w:val="00985621"/>
    <w:rsid w:val="009B4EAF"/>
    <w:rsid w:val="009C1F27"/>
    <w:rsid w:val="009C6810"/>
    <w:rsid w:val="00A0641D"/>
    <w:rsid w:val="00A07C27"/>
    <w:rsid w:val="00A4012B"/>
    <w:rsid w:val="00AE5CB3"/>
    <w:rsid w:val="00AF2613"/>
    <w:rsid w:val="00AF51C5"/>
    <w:rsid w:val="00AF65EF"/>
    <w:rsid w:val="00B7630B"/>
    <w:rsid w:val="00B961AB"/>
    <w:rsid w:val="00BE4894"/>
    <w:rsid w:val="00C16919"/>
    <w:rsid w:val="00C263EE"/>
    <w:rsid w:val="00C3509E"/>
    <w:rsid w:val="00C86AAE"/>
    <w:rsid w:val="00CC16EF"/>
    <w:rsid w:val="00CC4FF0"/>
    <w:rsid w:val="00CD3852"/>
    <w:rsid w:val="00CE1D1C"/>
    <w:rsid w:val="00CF67C6"/>
    <w:rsid w:val="00D025F1"/>
    <w:rsid w:val="00D05CB3"/>
    <w:rsid w:val="00D11542"/>
    <w:rsid w:val="00D12DDA"/>
    <w:rsid w:val="00D22449"/>
    <w:rsid w:val="00D363F0"/>
    <w:rsid w:val="00D4445E"/>
    <w:rsid w:val="00D509B9"/>
    <w:rsid w:val="00D77711"/>
    <w:rsid w:val="00D810B6"/>
    <w:rsid w:val="00D813C1"/>
    <w:rsid w:val="00D82271"/>
    <w:rsid w:val="00DA3368"/>
    <w:rsid w:val="00DB6779"/>
    <w:rsid w:val="00DC5388"/>
    <w:rsid w:val="00E05EDF"/>
    <w:rsid w:val="00E07658"/>
    <w:rsid w:val="00E112DD"/>
    <w:rsid w:val="00E32738"/>
    <w:rsid w:val="00E42DFD"/>
    <w:rsid w:val="00E55CA4"/>
    <w:rsid w:val="00E609FD"/>
    <w:rsid w:val="00E672BD"/>
    <w:rsid w:val="00E73DBF"/>
    <w:rsid w:val="00EA39E0"/>
    <w:rsid w:val="00EC1E97"/>
    <w:rsid w:val="00EC508D"/>
    <w:rsid w:val="00EF106F"/>
    <w:rsid w:val="00F01772"/>
    <w:rsid w:val="00F037B3"/>
    <w:rsid w:val="00F223B5"/>
    <w:rsid w:val="00F372C2"/>
    <w:rsid w:val="00F51FA0"/>
    <w:rsid w:val="00F5412D"/>
    <w:rsid w:val="00F61BCC"/>
    <w:rsid w:val="00F7292F"/>
    <w:rsid w:val="00F73C69"/>
    <w:rsid w:val="00F862C3"/>
    <w:rsid w:val="00F93276"/>
    <w:rsid w:val="00FC23A0"/>
    <w:rsid w:val="00FC7A65"/>
    <w:rsid w:val="00FF7D68"/>
    <w:rsid w:val="1383A6FB"/>
    <w:rsid w:val="13BDBC72"/>
    <w:rsid w:val="193CB0A4"/>
    <w:rsid w:val="1945AFAC"/>
    <w:rsid w:val="1C63DB82"/>
    <w:rsid w:val="237CD9B1"/>
    <w:rsid w:val="2A53A72F"/>
    <w:rsid w:val="3CC68F40"/>
    <w:rsid w:val="3E508048"/>
    <w:rsid w:val="41C3CB60"/>
    <w:rsid w:val="43FD6435"/>
    <w:rsid w:val="44A0F847"/>
    <w:rsid w:val="4517CD91"/>
    <w:rsid w:val="46494498"/>
    <w:rsid w:val="4AF649CE"/>
    <w:rsid w:val="4C508334"/>
    <w:rsid w:val="4F7B4E48"/>
    <w:rsid w:val="5D5C93A6"/>
    <w:rsid w:val="605625E7"/>
    <w:rsid w:val="62FEF5B8"/>
    <w:rsid w:val="67C4ADAB"/>
    <w:rsid w:val="6CA8C154"/>
    <w:rsid w:val="6F53C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2BD8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4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04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402"/>
  </w:style>
  <w:style w:type="paragraph" w:styleId="Stopka">
    <w:name w:val="footer"/>
    <w:basedOn w:val="Normalny"/>
    <w:link w:val="StopkaZnak"/>
    <w:uiPriority w:val="99"/>
    <w:unhideWhenUsed/>
    <w:rsid w:val="002504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402"/>
  </w:style>
  <w:style w:type="table" w:styleId="Tabela-Siatka">
    <w:name w:val="Table Grid"/>
    <w:aliases w:val="Table-grid"/>
    <w:basedOn w:val="Standardowy"/>
    <w:uiPriority w:val="39"/>
    <w:rsid w:val="00250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List Paragraph1,List Paragraph2,ISCG Numerowanie,TZ-Nag2,Preambuła,RR PGE Akapit z listą,Styl 1,CP-UC,CP-Punkty,Bullet List,List - bullets,Equipment,Bullet 1,List Paragraph Char Char,b1,Figure_name,Numbered Indented Text,Ref,List_TIS"/>
    <w:basedOn w:val="Normalny"/>
    <w:link w:val="AkapitzlistZnak"/>
    <w:uiPriority w:val="99"/>
    <w:qFormat/>
    <w:rsid w:val="00250402"/>
    <w:pPr>
      <w:ind w:left="720"/>
      <w:contextualSpacing/>
    </w:pPr>
  </w:style>
  <w:style w:type="character" w:customStyle="1" w:styleId="AkapitzlistZnak">
    <w:name w:val="Akapit z listą Znak"/>
    <w:aliases w:val="lp1 Znak,List Paragraph1 Znak,List Paragraph2 Znak,ISCG Numerowanie Znak,TZ-Nag2 Znak,Preambuła Znak,RR PGE Akapit z listą Znak,Styl 1 Znak,CP-UC Znak,CP-Punkty Znak,Bullet List Znak,List - bullets Znak,Equipment Znak,Bullet 1 Znak"/>
    <w:link w:val="Akapitzlist"/>
    <w:uiPriority w:val="99"/>
    <w:qFormat/>
    <w:locked/>
    <w:rsid w:val="0025040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44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44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44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4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4D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4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4DB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4F5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2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2025-11-26T15:23:00Z</dcterms:created>
  <dcterms:modified xsi:type="dcterms:W3CDTF">2025-11-26T15:23:00Z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6a5a8aa5,1fb5a230,ebaea24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2025-11-26T15:23:50Z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02a1e7fb-73fd-4e84-969f-9009106d3b03</vt:lpwstr>
  </property>
  <property fmtid="{D5CDD505-2E9C-101B-9397-08002B2CF9AE}" pid="11" name="MSIP_Label_514114f9-be46-4331-8fe2-8a463f84c1e9_ContentBits">
    <vt:lpwstr>1</vt:lpwstr>
  </property>
</Properties>
</file>